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EB" w:rsidRPr="00C54D4E" w:rsidRDefault="00C54D4E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54D4E">
        <w:rPr>
          <w:rStyle w:val="a3"/>
          <w:rFonts w:ascii="Times New Roman" w:hAnsi="Times New Roman" w:cs="Times New Roman"/>
          <w:color w:val="000000"/>
          <w:sz w:val="24"/>
          <w:szCs w:val="24"/>
        </w:rPr>
        <w:t>Утверждены тематические направления итогового сочинения 2020/21 учебного года:</w:t>
      </w:r>
      <w:r w:rsidRPr="00C5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4D4E">
        <w:rPr>
          <w:rStyle w:val="a3"/>
          <w:rFonts w:ascii="Times New Roman" w:hAnsi="Times New Roman" w:cs="Times New Roman"/>
          <w:color w:val="000000"/>
          <w:sz w:val="24"/>
          <w:szCs w:val="24"/>
        </w:rPr>
        <w:t>1. Забвению не подлежит</w:t>
      </w:r>
      <w:r w:rsidRPr="00C5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4D4E">
        <w:rPr>
          <w:rStyle w:val="a3"/>
          <w:rFonts w:ascii="Times New Roman" w:hAnsi="Times New Roman" w:cs="Times New Roman"/>
          <w:color w:val="000000"/>
          <w:sz w:val="24"/>
          <w:szCs w:val="24"/>
        </w:rPr>
        <w:t>2. Я и другие</w:t>
      </w:r>
      <w:r w:rsidRPr="00C5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4D4E">
        <w:rPr>
          <w:rStyle w:val="a3"/>
          <w:rFonts w:ascii="Times New Roman" w:hAnsi="Times New Roman" w:cs="Times New Roman"/>
          <w:color w:val="000000"/>
          <w:sz w:val="24"/>
          <w:szCs w:val="24"/>
        </w:rPr>
        <w:t>3. Время перемен</w:t>
      </w:r>
      <w:r w:rsidRPr="00C5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4D4E">
        <w:rPr>
          <w:rStyle w:val="a3"/>
          <w:rFonts w:ascii="Times New Roman" w:hAnsi="Times New Roman" w:cs="Times New Roman"/>
          <w:color w:val="000000"/>
          <w:sz w:val="24"/>
          <w:szCs w:val="24"/>
        </w:rPr>
        <w:t>4. Разговор с собой</w:t>
      </w:r>
      <w:r w:rsidRPr="00C5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4D4E">
        <w:rPr>
          <w:rStyle w:val="a3"/>
          <w:rFonts w:ascii="Times New Roman" w:hAnsi="Times New Roman" w:cs="Times New Roman"/>
          <w:color w:val="000000"/>
          <w:sz w:val="24"/>
          <w:szCs w:val="24"/>
        </w:rPr>
        <w:t>5. Между прошлым и будущим: портрет моего поколения</w:t>
      </w:r>
    </w:p>
    <w:p w:rsidR="00C54D4E" w:rsidRDefault="00C54D4E" w:rsidP="00C54D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D4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C54D4E">
          <w:rPr>
            <w:rStyle w:val="a4"/>
            <w:rFonts w:ascii="Times New Roman" w:hAnsi="Times New Roman" w:cs="Times New Roman"/>
            <w:b/>
            <w:bCs/>
            <w:color w:val="1E7B84"/>
            <w:sz w:val="24"/>
            <w:szCs w:val="24"/>
            <w:u w:val="none"/>
            <w:bdr w:val="none" w:sz="0" w:space="0" w:color="auto" w:frame="1"/>
          </w:rPr>
          <w:t xml:space="preserve">Сборник текстов </w:t>
        </w:r>
        <w:proofErr w:type="gramStart"/>
        <w:r w:rsidRPr="00C54D4E">
          <w:rPr>
            <w:rStyle w:val="a4"/>
            <w:rFonts w:ascii="Times New Roman" w:hAnsi="Times New Roman" w:cs="Times New Roman"/>
            <w:b/>
            <w:bCs/>
            <w:color w:val="1E7B84"/>
            <w:sz w:val="24"/>
            <w:szCs w:val="24"/>
            <w:u w:val="none"/>
            <w:bdr w:val="none" w:sz="0" w:space="0" w:color="auto" w:frame="1"/>
          </w:rPr>
          <w:t>для подготовки к итоговому изложению</w:t>
        </w:r>
      </w:hyperlink>
      <w:r w:rsidRPr="00C54D4E">
        <w:rPr>
          <w:rFonts w:ascii="Times New Roman" w:hAnsi="Times New Roman" w:cs="Times New Roman"/>
          <w:color w:val="000000"/>
          <w:sz w:val="24"/>
          <w:szCs w:val="24"/>
        </w:rPr>
        <w:t> подготовлен в целях создания благоприятных условий для подготовки к итоговому изложению</w:t>
      </w:r>
      <w:proofErr w:type="gramEnd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>Сборник включает 200 текстов разнообразной тематики, в том числе использованные при проведении итогового изложения в прошлые годы.</w:t>
      </w:r>
      <w:proofErr w:type="gramEnd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использовать данный сборник для развития устной и письменной речи обучающихся в учебном процессе образовательных организаций, а также в самостоятельной работе обучающихся.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4D4E" w:rsidRDefault="00C54D4E" w:rsidP="00C54D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D4E">
        <w:rPr>
          <w:rFonts w:ascii="Times New Roman" w:hAnsi="Times New Roman" w:cs="Times New Roman"/>
          <w:color w:val="000000"/>
          <w:sz w:val="24"/>
          <w:szCs w:val="24"/>
        </w:rPr>
        <w:t>Итоговое сочинение (изложение) введено в 2014/15 учебном году во исполнение поручения Президента Российской Федерации.</w:t>
      </w:r>
    </w:p>
    <w:p w:rsidR="00C54D4E" w:rsidRDefault="00C54D4E" w:rsidP="00C54D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</w:t>
      </w:r>
      <w:proofErr w:type="gram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 России и </w:t>
      </w:r>
      <w:proofErr w:type="spell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 от 07.11.2018 № 190/1512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D4E">
        <w:rPr>
          <w:rFonts w:ascii="Times New Roman" w:hAnsi="Times New Roman" w:cs="Times New Roman"/>
          <w:color w:val="000000"/>
          <w:sz w:val="24"/>
          <w:szCs w:val="24"/>
        </w:rPr>
        <w:t>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</w:t>
      </w:r>
      <w:proofErr w:type="gramEnd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>план (имеющие годовые отметки по всем учебным предметам учебного плана за каждый год обучения по образовательным программам среднего общего образования не ниже удовлетворительных), а также имеющие результат «зачет» за итоговое сочинение (изложение).</w:t>
      </w:r>
      <w:proofErr w:type="gramEnd"/>
    </w:p>
    <w:p w:rsidR="00C54D4E" w:rsidRDefault="00C54D4E" w:rsidP="00C54D4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D4E">
        <w:rPr>
          <w:rFonts w:ascii="Times New Roman" w:hAnsi="Times New Roman" w:cs="Times New Roman"/>
          <w:color w:val="000000"/>
          <w:sz w:val="24"/>
          <w:szCs w:val="24"/>
        </w:rPr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 w:rsidRPr="00C54D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>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>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</w:p>
    <w:p w:rsidR="00C54D4E" w:rsidRPr="00C54D4E" w:rsidRDefault="00C54D4E" w:rsidP="00C54D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сочинение, с одной стороны, носит </w:t>
      </w:r>
      <w:proofErr w:type="spell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>надпредметный</w:t>
      </w:r>
      <w:proofErr w:type="spellEnd"/>
      <w:r w:rsidRPr="00C54D4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Pr="00C54D4E">
        <w:rPr>
          <w:rFonts w:ascii="Times New Roman" w:hAnsi="Times New Roman" w:cs="Times New Roman"/>
          <w:color w:val="000000"/>
          <w:sz w:val="24"/>
          <w:szCs w:val="24"/>
        </w:rPr>
        <w:t>литературоцентричным</w:t>
      </w:r>
      <w:proofErr w:type="spellEnd"/>
      <w:r w:rsidRPr="00C54D4E">
        <w:rPr>
          <w:rFonts w:ascii="Times New Roman" w:hAnsi="Times New Roman" w:cs="Times New Roman"/>
          <w:color w:val="000000"/>
          <w:sz w:val="24"/>
          <w:szCs w:val="24"/>
        </w:rPr>
        <w:t>, так как содержит требование построения аргументации с обязательной опорой на литературный материал.</w:t>
      </w:r>
      <w:r w:rsidRPr="00C54D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D4E">
        <w:rPr>
          <w:rFonts w:ascii="Times New Roman" w:hAnsi="Times New Roman" w:cs="Times New Roman"/>
          <w:color w:val="000000"/>
          <w:sz w:val="24"/>
          <w:szCs w:val="24"/>
        </w:rPr>
        <w:br/>
        <w:t>Открытые направления для тем итогового сочинения утверждаются Советом по вопросам проведения итогового сочинения под председательством Натальи Дмитриевны Солженицыной.</w:t>
      </w:r>
    </w:p>
    <w:sectPr w:rsidR="00C54D4E" w:rsidRPr="00C54D4E" w:rsidSect="00C54D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78"/>
    <w:rsid w:val="00530EEB"/>
    <w:rsid w:val="00A37C78"/>
    <w:rsid w:val="00C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D4E"/>
    <w:rPr>
      <w:b/>
      <w:bCs/>
    </w:rPr>
  </w:style>
  <w:style w:type="character" w:styleId="a4">
    <w:name w:val="Hyperlink"/>
    <w:basedOn w:val="a0"/>
    <w:uiPriority w:val="99"/>
    <w:semiHidden/>
    <w:unhideWhenUsed/>
    <w:rsid w:val="00C54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D4E"/>
    <w:rPr>
      <w:b/>
      <w:bCs/>
    </w:rPr>
  </w:style>
  <w:style w:type="character" w:styleId="a4">
    <w:name w:val="Hyperlink"/>
    <w:basedOn w:val="a0"/>
    <w:uiPriority w:val="99"/>
    <w:semiHidden/>
    <w:unhideWhenUsed/>
    <w:rsid w:val="00C5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.fipi.ru/itogovoe-sochinenie/Sbornik%20_it_iz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2020-11-15T15:10:00Z</dcterms:created>
  <dcterms:modified xsi:type="dcterms:W3CDTF">2020-11-15T15:13:00Z</dcterms:modified>
</cp:coreProperties>
</file>